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48E" w:rsidRDefault="00C97F1D" w:rsidP="00C97F1D">
      <w:pPr>
        <w:jc w:val="center"/>
        <w:rPr>
          <w:b/>
          <w:sz w:val="48"/>
          <w:szCs w:val="48"/>
          <w:u w:val="single"/>
        </w:rPr>
      </w:pPr>
      <w:r w:rsidRPr="00C97F1D">
        <w:rPr>
          <w:b/>
          <w:sz w:val="48"/>
          <w:szCs w:val="48"/>
          <w:u w:val="single"/>
        </w:rPr>
        <w:t>Financial Policy</w:t>
      </w:r>
    </w:p>
    <w:p w:rsidR="00C97F1D" w:rsidRPr="00270720" w:rsidRDefault="00C97F1D" w:rsidP="00C97F1D">
      <w:pPr>
        <w:spacing w:after="0"/>
        <w:rPr>
          <w:sz w:val="20"/>
          <w:szCs w:val="20"/>
        </w:rPr>
      </w:pPr>
      <w:r w:rsidRPr="00270720">
        <w:rPr>
          <w:sz w:val="20"/>
          <w:szCs w:val="20"/>
        </w:rPr>
        <w:t>In an effort to keep fees reasonable and to continue to provide quality care we have established a payment policy.</w:t>
      </w:r>
    </w:p>
    <w:p w:rsidR="00C97F1D" w:rsidRPr="00270720" w:rsidRDefault="00C97F1D" w:rsidP="00C97F1D">
      <w:pPr>
        <w:spacing w:after="0"/>
        <w:rPr>
          <w:sz w:val="20"/>
          <w:szCs w:val="20"/>
        </w:rPr>
      </w:pPr>
    </w:p>
    <w:p w:rsidR="00C97F1D" w:rsidRPr="00270720" w:rsidRDefault="00C97F1D" w:rsidP="00C97F1D">
      <w:pPr>
        <w:spacing w:after="0"/>
        <w:rPr>
          <w:sz w:val="20"/>
          <w:szCs w:val="20"/>
        </w:rPr>
      </w:pPr>
      <w:r w:rsidRPr="00270720">
        <w:rPr>
          <w:sz w:val="20"/>
          <w:szCs w:val="20"/>
        </w:rPr>
        <w:t xml:space="preserve">Our administrative team will be happy to bill your insurance </w:t>
      </w:r>
      <w:proofErr w:type="gramStart"/>
      <w:r w:rsidRPr="00270720">
        <w:rPr>
          <w:sz w:val="20"/>
          <w:szCs w:val="20"/>
        </w:rPr>
        <w:t>carrier,</w:t>
      </w:r>
      <w:proofErr w:type="gramEnd"/>
      <w:r w:rsidRPr="00270720">
        <w:rPr>
          <w:sz w:val="20"/>
          <w:szCs w:val="20"/>
        </w:rPr>
        <w:t xml:space="preserve"> however, we do require payment of any uncovered services, deductibles or co-payments to be taken care of at each appointment.</w:t>
      </w:r>
      <w:r w:rsidR="00750813">
        <w:rPr>
          <w:sz w:val="20"/>
          <w:szCs w:val="20"/>
        </w:rPr>
        <w:t xml:space="preserve"> You are responsible for all uncovered charges that may incur via non-payment from insurance company. </w:t>
      </w:r>
    </w:p>
    <w:p w:rsidR="00C97F1D" w:rsidRPr="00270720" w:rsidRDefault="00C97F1D" w:rsidP="00C97F1D">
      <w:pPr>
        <w:spacing w:after="0"/>
        <w:rPr>
          <w:sz w:val="20"/>
          <w:szCs w:val="20"/>
        </w:rPr>
      </w:pPr>
    </w:p>
    <w:p w:rsidR="00C97F1D" w:rsidRPr="00270720" w:rsidRDefault="00C97F1D" w:rsidP="00C97F1D">
      <w:pPr>
        <w:pStyle w:val="ListParagraph"/>
        <w:numPr>
          <w:ilvl w:val="0"/>
          <w:numId w:val="3"/>
        </w:numPr>
        <w:spacing w:after="0"/>
        <w:rPr>
          <w:sz w:val="20"/>
          <w:szCs w:val="20"/>
        </w:rPr>
      </w:pPr>
      <w:r w:rsidRPr="00270720">
        <w:rPr>
          <w:sz w:val="20"/>
          <w:szCs w:val="20"/>
        </w:rPr>
        <w:t>All routine dental treatment will be paid in full at the</w:t>
      </w:r>
      <w:r w:rsidR="00C60DBB">
        <w:rPr>
          <w:sz w:val="20"/>
          <w:szCs w:val="20"/>
        </w:rPr>
        <w:t xml:space="preserve"> time the treatment is rendered, unless individual arrangements have been made with the financial coordinator.</w:t>
      </w:r>
    </w:p>
    <w:p w:rsidR="00053302" w:rsidRPr="00270720" w:rsidRDefault="00053302" w:rsidP="00C97F1D">
      <w:pPr>
        <w:pStyle w:val="ListParagraph"/>
        <w:numPr>
          <w:ilvl w:val="0"/>
          <w:numId w:val="3"/>
        </w:numPr>
        <w:spacing w:after="0"/>
        <w:rPr>
          <w:sz w:val="20"/>
          <w:szCs w:val="20"/>
        </w:rPr>
      </w:pPr>
      <w:r w:rsidRPr="00270720">
        <w:rPr>
          <w:sz w:val="20"/>
          <w:szCs w:val="20"/>
        </w:rPr>
        <w:t>Cash, check, charge cards, or care credit cards are acceptable forms of payment.</w:t>
      </w:r>
    </w:p>
    <w:p w:rsidR="00053302" w:rsidRPr="00270720" w:rsidRDefault="00053302" w:rsidP="00C97F1D">
      <w:pPr>
        <w:pStyle w:val="ListParagraph"/>
        <w:numPr>
          <w:ilvl w:val="0"/>
          <w:numId w:val="3"/>
        </w:numPr>
        <w:spacing w:after="0"/>
        <w:rPr>
          <w:sz w:val="20"/>
          <w:szCs w:val="20"/>
        </w:rPr>
      </w:pPr>
      <w:r w:rsidRPr="00270720">
        <w:rPr>
          <w:sz w:val="20"/>
          <w:szCs w:val="20"/>
        </w:rPr>
        <w:t xml:space="preserve">We have a financial coordinator who will be happy to help you with your individual needs. For treatment plans, you will be given an </w:t>
      </w:r>
      <w:r w:rsidRPr="00270720">
        <w:rPr>
          <w:b/>
          <w:sz w:val="20"/>
          <w:szCs w:val="20"/>
          <w:u w:val="single"/>
        </w:rPr>
        <w:t>ESTIMATE</w:t>
      </w:r>
      <w:r w:rsidRPr="00270720">
        <w:rPr>
          <w:b/>
          <w:sz w:val="20"/>
          <w:szCs w:val="20"/>
        </w:rPr>
        <w:t xml:space="preserve"> </w:t>
      </w:r>
      <w:r w:rsidR="00391EAD" w:rsidRPr="00270720">
        <w:rPr>
          <w:sz w:val="20"/>
          <w:szCs w:val="20"/>
        </w:rPr>
        <w:t>of what your insurance company will pay and any co-payment will be handled according to the above financial policy. While the filing of insurance claims is a courtesy that we extend to our patients, all charges are your responsibility from the date the services are rendered. This means that in the event an insurance claim is denied in whole or in part, it is the responsibility of the patient to pay the remaining balance.</w:t>
      </w:r>
    </w:p>
    <w:p w:rsidR="00391EAD" w:rsidRDefault="00391EAD" w:rsidP="00C97F1D">
      <w:pPr>
        <w:pStyle w:val="ListParagraph"/>
        <w:numPr>
          <w:ilvl w:val="0"/>
          <w:numId w:val="3"/>
        </w:numPr>
        <w:spacing w:after="0"/>
        <w:rPr>
          <w:sz w:val="20"/>
          <w:szCs w:val="20"/>
        </w:rPr>
      </w:pPr>
      <w:r w:rsidRPr="00270720">
        <w:rPr>
          <w:sz w:val="20"/>
          <w:szCs w:val="20"/>
        </w:rPr>
        <w:t>In the event of a mis</w:t>
      </w:r>
      <w:r w:rsidR="009B31A1">
        <w:rPr>
          <w:sz w:val="20"/>
          <w:szCs w:val="20"/>
        </w:rPr>
        <w:t>sed appointment without 24 hour</w:t>
      </w:r>
      <w:bookmarkStart w:id="0" w:name="_GoBack"/>
      <w:bookmarkEnd w:id="0"/>
      <w:r w:rsidRPr="00270720">
        <w:rPr>
          <w:sz w:val="20"/>
          <w:szCs w:val="20"/>
        </w:rPr>
        <w:t xml:space="preserve"> noti</w:t>
      </w:r>
      <w:r w:rsidR="00360310">
        <w:rPr>
          <w:sz w:val="20"/>
          <w:szCs w:val="20"/>
        </w:rPr>
        <w:t>ce, a $25</w:t>
      </w:r>
      <w:r w:rsidRPr="00270720">
        <w:rPr>
          <w:sz w:val="20"/>
          <w:szCs w:val="20"/>
        </w:rPr>
        <w:t xml:space="preserve">.00 </w:t>
      </w:r>
      <w:r w:rsidR="00494054" w:rsidRPr="00270720">
        <w:rPr>
          <w:sz w:val="20"/>
          <w:szCs w:val="20"/>
        </w:rPr>
        <w:t xml:space="preserve">per hour </w:t>
      </w:r>
      <w:r w:rsidRPr="00270720">
        <w:rPr>
          <w:sz w:val="20"/>
          <w:szCs w:val="20"/>
        </w:rPr>
        <w:t>broken a</w:t>
      </w:r>
      <w:r w:rsidR="002057A6" w:rsidRPr="00270720">
        <w:rPr>
          <w:sz w:val="20"/>
          <w:szCs w:val="20"/>
        </w:rPr>
        <w:t>ppo</w:t>
      </w:r>
      <w:r w:rsidR="00E26DD9">
        <w:rPr>
          <w:sz w:val="20"/>
          <w:szCs w:val="20"/>
        </w:rPr>
        <w:t>intment fee may</w:t>
      </w:r>
      <w:r w:rsidR="002057A6" w:rsidRPr="00270720">
        <w:rPr>
          <w:sz w:val="20"/>
          <w:szCs w:val="20"/>
        </w:rPr>
        <w:t xml:space="preserve"> b</w:t>
      </w:r>
      <w:r w:rsidR="00494054" w:rsidRPr="00270720">
        <w:rPr>
          <w:sz w:val="20"/>
          <w:szCs w:val="20"/>
        </w:rPr>
        <w:t>e assessed.</w:t>
      </w:r>
    </w:p>
    <w:p w:rsidR="00270720" w:rsidRDefault="0019131F" w:rsidP="00C97F1D">
      <w:pPr>
        <w:pStyle w:val="ListParagraph"/>
        <w:numPr>
          <w:ilvl w:val="0"/>
          <w:numId w:val="3"/>
        </w:numPr>
        <w:spacing w:after="0"/>
        <w:rPr>
          <w:sz w:val="20"/>
          <w:szCs w:val="20"/>
        </w:rPr>
      </w:pPr>
      <w:r>
        <w:rPr>
          <w:sz w:val="20"/>
          <w:szCs w:val="20"/>
        </w:rPr>
        <w:t xml:space="preserve">If </w:t>
      </w:r>
      <w:r w:rsidR="007342CD" w:rsidRPr="00AF2047">
        <w:rPr>
          <w:b/>
          <w:sz w:val="20"/>
          <w:szCs w:val="20"/>
        </w:rPr>
        <w:t>three</w:t>
      </w:r>
      <w:r w:rsidR="007342CD">
        <w:rPr>
          <w:sz w:val="20"/>
          <w:szCs w:val="20"/>
        </w:rPr>
        <w:t xml:space="preserve"> appointments</w:t>
      </w:r>
      <w:r w:rsidR="00AF2047">
        <w:rPr>
          <w:sz w:val="20"/>
          <w:szCs w:val="20"/>
        </w:rPr>
        <w:t xml:space="preserve"> are missed by means of no-call-no-show </w:t>
      </w:r>
      <w:r w:rsidR="007342CD">
        <w:rPr>
          <w:sz w:val="20"/>
          <w:szCs w:val="20"/>
        </w:rPr>
        <w:t>or cancellation within 24 hours, we reserve the right to re</w:t>
      </w:r>
      <w:r w:rsidR="00AF2047">
        <w:rPr>
          <w:sz w:val="20"/>
          <w:szCs w:val="20"/>
        </w:rPr>
        <w:t>quire a credit card hold for</w:t>
      </w:r>
      <w:r w:rsidR="007342CD">
        <w:rPr>
          <w:sz w:val="20"/>
          <w:szCs w:val="20"/>
        </w:rPr>
        <w:t xml:space="preserve"> any upcoming appointment</w:t>
      </w:r>
      <w:r w:rsidR="00AF2047">
        <w:rPr>
          <w:sz w:val="20"/>
          <w:szCs w:val="20"/>
        </w:rPr>
        <w:t xml:space="preserve"> time</w:t>
      </w:r>
      <w:r w:rsidR="007342CD">
        <w:rPr>
          <w:sz w:val="20"/>
          <w:szCs w:val="20"/>
        </w:rPr>
        <w:t xml:space="preserve"> that</w:t>
      </w:r>
      <w:r w:rsidR="00AF2047">
        <w:rPr>
          <w:sz w:val="20"/>
          <w:szCs w:val="20"/>
        </w:rPr>
        <w:t xml:space="preserve"> the patient would like to schedule. If that appointment is cancelled within 24 hours, the </w:t>
      </w:r>
      <w:r w:rsidR="00622C75">
        <w:rPr>
          <w:sz w:val="20"/>
          <w:szCs w:val="20"/>
        </w:rPr>
        <w:t>credit card will be charged a $2</w:t>
      </w:r>
      <w:r w:rsidR="00AF2047">
        <w:rPr>
          <w:sz w:val="20"/>
          <w:szCs w:val="20"/>
        </w:rPr>
        <w:t xml:space="preserve">5.00 broken appointment fee.  </w:t>
      </w:r>
      <w:r w:rsidR="007342CD">
        <w:rPr>
          <w:sz w:val="20"/>
          <w:szCs w:val="20"/>
        </w:rPr>
        <w:t xml:space="preserve"> </w:t>
      </w:r>
    </w:p>
    <w:p w:rsidR="00E32B5E" w:rsidRDefault="00E32B5E" w:rsidP="00C97F1D">
      <w:pPr>
        <w:pStyle w:val="ListParagraph"/>
        <w:numPr>
          <w:ilvl w:val="0"/>
          <w:numId w:val="3"/>
        </w:numPr>
        <w:spacing w:after="0"/>
        <w:rPr>
          <w:sz w:val="20"/>
          <w:szCs w:val="20"/>
        </w:rPr>
      </w:pPr>
      <w:r>
        <w:rPr>
          <w:sz w:val="20"/>
          <w:szCs w:val="20"/>
        </w:rPr>
        <w:t xml:space="preserve">If a balance </w:t>
      </w:r>
      <w:r w:rsidR="00DC7472">
        <w:rPr>
          <w:sz w:val="20"/>
          <w:szCs w:val="20"/>
        </w:rPr>
        <w:t xml:space="preserve">should </w:t>
      </w:r>
      <w:r>
        <w:rPr>
          <w:sz w:val="20"/>
          <w:szCs w:val="20"/>
        </w:rPr>
        <w:t>remai</w:t>
      </w:r>
      <w:r w:rsidR="00DC7472">
        <w:rPr>
          <w:sz w:val="20"/>
          <w:szCs w:val="20"/>
        </w:rPr>
        <w:t>n</w:t>
      </w:r>
      <w:r w:rsidR="009C0DD4">
        <w:rPr>
          <w:sz w:val="20"/>
          <w:szCs w:val="20"/>
        </w:rPr>
        <w:t xml:space="preserve"> on your account for 90 days</w:t>
      </w:r>
      <w:r w:rsidR="00DC7472">
        <w:rPr>
          <w:sz w:val="20"/>
          <w:szCs w:val="20"/>
        </w:rPr>
        <w:t xml:space="preserve"> without having prior payment arrangements with our office,</w:t>
      </w:r>
      <w:r>
        <w:rPr>
          <w:sz w:val="20"/>
          <w:szCs w:val="20"/>
        </w:rPr>
        <w:t xml:space="preserve"> your account will be forwarded to our collection agency and all legal fees and collection fees will be the sole responsibility of the patient or patient’s legal guardian. </w:t>
      </w:r>
    </w:p>
    <w:p w:rsidR="00270720" w:rsidRPr="00270720" w:rsidRDefault="00270720" w:rsidP="00270720">
      <w:pPr>
        <w:spacing w:after="0"/>
        <w:ind w:left="360"/>
        <w:rPr>
          <w:sz w:val="20"/>
          <w:szCs w:val="20"/>
        </w:rPr>
      </w:pPr>
    </w:p>
    <w:p w:rsidR="00391EAD" w:rsidRPr="00270720" w:rsidRDefault="00391EAD" w:rsidP="00391EAD">
      <w:pPr>
        <w:spacing w:after="0"/>
        <w:rPr>
          <w:sz w:val="20"/>
          <w:szCs w:val="20"/>
        </w:rPr>
      </w:pPr>
    </w:p>
    <w:p w:rsidR="00B266E6" w:rsidRDefault="00391EAD" w:rsidP="00391EAD">
      <w:pPr>
        <w:spacing w:after="0"/>
        <w:rPr>
          <w:sz w:val="20"/>
          <w:szCs w:val="20"/>
        </w:rPr>
      </w:pPr>
      <w:r w:rsidRPr="00270720">
        <w:rPr>
          <w:b/>
          <w:sz w:val="20"/>
          <w:szCs w:val="20"/>
          <w:u w:val="single"/>
        </w:rPr>
        <w:t>DEPOSIT POLICY</w:t>
      </w:r>
      <w:r w:rsidRPr="00270720">
        <w:rPr>
          <w:b/>
          <w:sz w:val="20"/>
          <w:szCs w:val="20"/>
        </w:rPr>
        <w:t xml:space="preserve">:  </w:t>
      </w:r>
      <w:r w:rsidRPr="00270720">
        <w:rPr>
          <w:sz w:val="20"/>
          <w:szCs w:val="20"/>
        </w:rPr>
        <w:t>F</w:t>
      </w:r>
      <w:r w:rsidR="002057A6" w:rsidRPr="00270720">
        <w:rPr>
          <w:sz w:val="20"/>
          <w:szCs w:val="20"/>
        </w:rPr>
        <w:t xml:space="preserve">or some procedures, a deposit may be required to reserve the appointment time. </w:t>
      </w:r>
      <w:r w:rsidR="00892FB0" w:rsidRPr="00270720">
        <w:rPr>
          <w:sz w:val="20"/>
          <w:szCs w:val="20"/>
        </w:rPr>
        <w:t>This deposit will go toward the procedure</w:t>
      </w:r>
      <w:r w:rsidR="00234F85">
        <w:rPr>
          <w:sz w:val="20"/>
          <w:szCs w:val="20"/>
        </w:rPr>
        <w:t xml:space="preserve"> that</w:t>
      </w:r>
      <w:r w:rsidR="00892FB0" w:rsidRPr="00270720">
        <w:rPr>
          <w:sz w:val="20"/>
          <w:szCs w:val="20"/>
        </w:rPr>
        <w:t xml:space="preserve"> the patien</w:t>
      </w:r>
      <w:r w:rsidR="00836D16" w:rsidRPr="00270720">
        <w:rPr>
          <w:sz w:val="20"/>
          <w:szCs w:val="20"/>
        </w:rPr>
        <w:t xml:space="preserve">t is scheduled for that day. </w:t>
      </w:r>
      <w:r w:rsidR="002057A6" w:rsidRPr="00270720">
        <w:rPr>
          <w:sz w:val="20"/>
          <w:szCs w:val="20"/>
        </w:rPr>
        <w:t xml:space="preserve">In the event of a missed appointment without 24 hours notice, a </w:t>
      </w:r>
      <w:r w:rsidR="002057A6" w:rsidRPr="00270720">
        <w:rPr>
          <w:b/>
          <w:sz w:val="20"/>
          <w:szCs w:val="20"/>
          <w:u w:val="single"/>
        </w:rPr>
        <w:t>NON-REFUNDABLE</w:t>
      </w:r>
      <w:r w:rsidR="002057A6" w:rsidRPr="00270720">
        <w:rPr>
          <w:sz w:val="20"/>
          <w:szCs w:val="20"/>
        </w:rPr>
        <w:t xml:space="preserve"> penalty will be assessed </w:t>
      </w:r>
      <w:r w:rsidR="00DA0A05" w:rsidRPr="00270720">
        <w:rPr>
          <w:sz w:val="20"/>
          <w:szCs w:val="20"/>
        </w:rPr>
        <w:t xml:space="preserve">at the rate of </w:t>
      </w:r>
      <w:r w:rsidR="00234F85">
        <w:rPr>
          <w:sz w:val="20"/>
          <w:szCs w:val="20"/>
        </w:rPr>
        <w:t>$2</w:t>
      </w:r>
      <w:r w:rsidR="000C6B51" w:rsidRPr="00270720">
        <w:rPr>
          <w:sz w:val="20"/>
          <w:szCs w:val="20"/>
        </w:rPr>
        <w:t>5.00 per hour. This will be deducted from the appointment deposit and will not be re-applied to that or any other treatment fee. The patient will then be responsible for the full fee at the time of service.</w:t>
      </w:r>
      <w:r w:rsidR="002057A6" w:rsidRPr="00270720">
        <w:rPr>
          <w:sz w:val="20"/>
          <w:szCs w:val="20"/>
        </w:rPr>
        <w:t xml:space="preserve"> </w:t>
      </w:r>
    </w:p>
    <w:p w:rsidR="00270720" w:rsidRDefault="00270720" w:rsidP="00391EAD">
      <w:pPr>
        <w:spacing w:after="0"/>
        <w:rPr>
          <w:sz w:val="20"/>
          <w:szCs w:val="20"/>
        </w:rPr>
      </w:pPr>
    </w:p>
    <w:p w:rsidR="00270720" w:rsidRPr="00270720" w:rsidRDefault="00270720" w:rsidP="00391EAD">
      <w:pPr>
        <w:spacing w:after="0"/>
        <w:rPr>
          <w:sz w:val="20"/>
          <w:szCs w:val="20"/>
        </w:rPr>
      </w:pPr>
    </w:p>
    <w:p w:rsidR="00B266E6" w:rsidRPr="00270720" w:rsidRDefault="00B266E6" w:rsidP="00391EAD">
      <w:pPr>
        <w:spacing w:after="0"/>
        <w:rPr>
          <w:sz w:val="20"/>
          <w:szCs w:val="20"/>
        </w:rPr>
      </w:pPr>
    </w:p>
    <w:p w:rsidR="00DC24B9" w:rsidRDefault="00DC24B9" w:rsidP="00391EAD">
      <w:pPr>
        <w:spacing w:after="0"/>
        <w:rPr>
          <w:sz w:val="20"/>
          <w:szCs w:val="20"/>
        </w:rPr>
      </w:pPr>
    </w:p>
    <w:p w:rsidR="00B266E6" w:rsidRPr="00270720" w:rsidRDefault="00B266E6" w:rsidP="00391EAD">
      <w:pPr>
        <w:spacing w:after="0"/>
        <w:rPr>
          <w:sz w:val="20"/>
          <w:szCs w:val="20"/>
        </w:rPr>
      </w:pPr>
      <w:r w:rsidRPr="00270720">
        <w:rPr>
          <w:sz w:val="20"/>
          <w:szCs w:val="20"/>
        </w:rPr>
        <w:t>I have read and fully understand the financial policy outlined above.</w:t>
      </w:r>
    </w:p>
    <w:p w:rsidR="00B266E6" w:rsidRPr="00270720" w:rsidRDefault="00B266E6" w:rsidP="00391EAD">
      <w:pPr>
        <w:spacing w:after="0"/>
        <w:rPr>
          <w:sz w:val="20"/>
          <w:szCs w:val="20"/>
        </w:rPr>
      </w:pPr>
    </w:p>
    <w:p w:rsidR="00DC24B9" w:rsidRDefault="00B266E6" w:rsidP="00391EAD">
      <w:pPr>
        <w:spacing w:after="0"/>
        <w:rPr>
          <w:sz w:val="20"/>
          <w:szCs w:val="20"/>
        </w:rPr>
      </w:pPr>
      <w:r w:rsidRPr="00270720">
        <w:rPr>
          <w:sz w:val="20"/>
          <w:szCs w:val="20"/>
        </w:rPr>
        <w:softHyphen/>
      </w:r>
      <w:r w:rsidRPr="00270720">
        <w:rPr>
          <w:sz w:val="20"/>
          <w:szCs w:val="20"/>
        </w:rPr>
        <w:softHyphen/>
      </w:r>
      <w:r w:rsidRPr="00270720">
        <w:rPr>
          <w:sz w:val="20"/>
          <w:szCs w:val="20"/>
        </w:rPr>
        <w:softHyphen/>
      </w:r>
      <w:r w:rsidRPr="00270720">
        <w:rPr>
          <w:sz w:val="20"/>
          <w:szCs w:val="20"/>
        </w:rPr>
        <w:softHyphen/>
      </w:r>
      <w:r w:rsidRPr="00270720">
        <w:rPr>
          <w:sz w:val="20"/>
          <w:szCs w:val="20"/>
        </w:rPr>
        <w:softHyphen/>
      </w:r>
      <w:r w:rsidRPr="00270720">
        <w:rPr>
          <w:sz w:val="20"/>
          <w:szCs w:val="20"/>
        </w:rPr>
        <w:softHyphen/>
      </w:r>
      <w:r w:rsidRPr="00270720">
        <w:rPr>
          <w:sz w:val="20"/>
          <w:szCs w:val="20"/>
        </w:rPr>
        <w:softHyphen/>
      </w:r>
      <w:r w:rsidRPr="00270720">
        <w:rPr>
          <w:sz w:val="20"/>
          <w:szCs w:val="20"/>
        </w:rPr>
        <w:softHyphen/>
      </w:r>
      <w:r w:rsidRPr="00270720">
        <w:rPr>
          <w:sz w:val="20"/>
          <w:szCs w:val="20"/>
        </w:rPr>
        <w:softHyphen/>
      </w:r>
      <w:r w:rsidRPr="00270720">
        <w:rPr>
          <w:sz w:val="20"/>
          <w:szCs w:val="20"/>
        </w:rPr>
        <w:softHyphen/>
      </w:r>
      <w:r w:rsidRPr="00270720">
        <w:rPr>
          <w:sz w:val="20"/>
          <w:szCs w:val="20"/>
        </w:rPr>
        <w:softHyphen/>
      </w:r>
      <w:r w:rsidRPr="00270720">
        <w:rPr>
          <w:sz w:val="20"/>
          <w:szCs w:val="20"/>
        </w:rPr>
        <w:softHyphen/>
      </w:r>
      <w:r w:rsidRPr="00270720">
        <w:rPr>
          <w:sz w:val="20"/>
          <w:szCs w:val="20"/>
        </w:rPr>
        <w:softHyphen/>
      </w:r>
      <w:r w:rsidRPr="00270720">
        <w:rPr>
          <w:sz w:val="20"/>
          <w:szCs w:val="20"/>
        </w:rPr>
        <w:softHyphen/>
      </w:r>
      <w:r w:rsidRPr="00270720">
        <w:rPr>
          <w:sz w:val="20"/>
          <w:szCs w:val="20"/>
        </w:rPr>
        <w:softHyphen/>
      </w:r>
      <w:r w:rsidRPr="00270720">
        <w:rPr>
          <w:sz w:val="20"/>
          <w:szCs w:val="20"/>
        </w:rPr>
        <w:softHyphen/>
      </w:r>
      <w:r w:rsidRPr="00270720">
        <w:rPr>
          <w:sz w:val="20"/>
          <w:szCs w:val="20"/>
        </w:rPr>
        <w:softHyphen/>
      </w:r>
      <w:r w:rsidRPr="00270720">
        <w:rPr>
          <w:sz w:val="20"/>
          <w:szCs w:val="20"/>
        </w:rPr>
        <w:softHyphen/>
      </w:r>
      <w:r w:rsidRPr="00270720">
        <w:rPr>
          <w:sz w:val="20"/>
          <w:szCs w:val="20"/>
        </w:rPr>
        <w:softHyphen/>
      </w:r>
      <w:r w:rsidRPr="00270720">
        <w:rPr>
          <w:sz w:val="20"/>
          <w:szCs w:val="20"/>
        </w:rPr>
        <w:softHyphen/>
      </w:r>
      <w:r w:rsidRPr="00270720">
        <w:rPr>
          <w:sz w:val="20"/>
          <w:szCs w:val="20"/>
        </w:rPr>
        <w:softHyphen/>
      </w:r>
    </w:p>
    <w:p w:rsidR="00DC24B9" w:rsidRDefault="00DC24B9" w:rsidP="00391EAD">
      <w:pPr>
        <w:spacing w:after="0"/>
        <w:rPr>
          <w:sz w:val="20"/>
          <w:szCs w:val="20"/>
        </w:rPr>
      </w:pPr>
    </w:p>
    <w:p w:rsidR="00DC24B9" w:rsidRDefault="00DC24B9" w:rsidP="00391EAD">
      <w:pPr>
        <w:spacing w:after="0"/>
        <w:rPr>
          <w:sz w:val="20"/>
          <w:szCs w:val="20"/>
        </w:rPr>
      </w:pPr>
    </w:p>
    <w:p w:rsidR="00B266E6" w:rsidRPr="00270720" w:rsidRDefault="00B266E6" w:rsidP="00391EAD">
      <w:pPr>
        <w:spacing w:after="0"/>
        <w:rPr>
          <w:sz w:val="20"/>
          <w:szCs w:val="20"/>
        </w:rPr>
      </w:pPr>
      <w:r w:rsidRPr="00270720">
        <w:rPr>
          <w:sz w:val="20"/>
          <w:szCs w:val="20"/>
        </w:rPr>
        <w:t>_________________________________                                                ______________</w:t>
      </w:r>
    </w:p>
    <w:p w:rsidR="00C97F1D" w:rsidRPr="00270720" w:rsidRDefault="00B266E6" w:rsidP="00C97F1D">
      <w:pPr>
        <w:rPr>
          <w:b/>
          <w:sz w:val="20"/>
          <w:szCs w:val="20"/>
        </w:rPr>
      </w:pPr>
      <w:r w:rsidRPr="00270720">
        <w:rPr>
          <w:b/>
          <w:sz w:val="20"/>
          <w:szCs w:val="20"/>
        </w:rPr>
        <w:t>Signature of Patient or Guardian                                                             Date</w:t>
      </w:r>
    </w:p>
    <w:sectPr w:rsidR="00C97F1D" w:rsidRPr="00270720" w:rsidSect="0004148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42CD" w:rsidRDefault="007342CD" w:rsidP="00B9680F">
      <w:pPr>
        <w:spacing w:after="0" w:line="240" w:lineRule="auto"/>
      </w:pPr>
      <w:r>
        <w:separator/>
      </w:r>
    </w:p>
  </w:endnote>
  <w:endnote w:type="continuationSeparator" w:id="0">
    <w:p w:rsidR="007342CD" w:rsidRDefault="007342CD" w:rsidP="00B968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42CD" w:rsidRDefault="007342CD" w:rsidP="00B9680F">
      <w:pPr>
        <w:spacing w:after="0" w:line="240" w:lineRule="auto"/>
      </w:pPr>
      <w:r>
        <w:separator/>
      </w:r>
    </w:p>
  </w:footnote>
  <w:footnote w:type="continuationSeparator" w:id="0">
    <w:p w:rsidR="007342CD" w:rsidRDefault="007342CD" w:rsidP="00B9680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21C1A"/>
    <w:multiLevelType w:val="hybridMultilevel"/>
    <w:tmpl w:val="AC12D150"/>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6142683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6BCC34BC"/>
    <w:multiLevelType w:val="hybridMultilevel"/>
    <w:tmpl w:val="CE4E3CB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
  <w:rsids>
    <w:rsidRoot w:val="00C97F1D"/>
    <w:rsid w:val="00000A32"/>
    <w:rsid w:val="0004148E"/>
    <w:rsid w:val="00053302"/>
    <w:rsid w:val="000C6B51"/>
    <w:rsid w:val="0013628C"/>
    <w:rsid w:val="0019131F"/>
    <w:rsid w:val="002057A6"/>
    <w:rsid w:val="00234F85"/>
    <w:rsid w:val="00240104"/>
    <w:rsid w:val="00270720"/>
    <w:rsid w:val="00360310"/>
    <w:rsid w:val="00391EAD"/>
    <w:rsid w:val="003A0B84"/>
    <w:rsid w:val="003E2EA8"/>
    <w:rsid w:val="00417A34"/>
    <w:rsid w:val="004329B1"/>
    <w:rsid w:val="00463C37"/>
    <w:rsid w:val="00466058"/>
    <w:rsid w:val="00481CA1"/>
    <w:rsid w:val="00494054"/>
    <w:rsid w:val="005010AA"/>
    <w:rsid w:val="005848F1"/>
    <w:rsid w:val="0058514B"/>
    <w:rsid w:val="00622C75"/>
    <w:rsid w:val="006E36EE"/>
    <w:rsid w:val="006F17CC"/>
    <w:rsid w:val="00732CB5"/>
    <w:rsid w:val="007342CD"/>
    <w:rsid w:val="00736A9F"/>
    <w:rsid w:val="0075063D"/>
    <w:rsid w:val="00750813"/>
    <w:rsid w:val="007A6A1B"/>
    <w:rsid w:val="00836D16"/>
    <w:rsid w:val="00843669"/>
    <w:rsid w:val="00890186"/>
    <w:rsid w:val="00890F47"/>
    <w:rsid w:val="00892FB0"/>
    <w:rsid w:val="00915BF1"/>
    <w:rsid w:val="009A6CF8"/>
    <w:rsid w:val="009B31A1"/>
    <w:rsid w:val="009C0DD4"/>
    <w:rsid w:val="00A12BA5"/>
    <w:rsid w:val="00A53936"/>
    <w:rsid w:val="00AB78C5"/>
    <w:rsid w:val="00AF2047"/>
    <w:rsid w:val="00B266E6"/>
    <w:rsid w:val="00B67113"/>
    <w:rsid w:val="00B9680F"/>
    <w:rsid w:val="00BB7236"/>
    <w:rsid w:val="00BF5784"/>
    <w:rsid w:val="00C609B1"/>
    <w:rsid w:val="00C60DBB"/>
    <w:rsid w:val="00C93B87"/>
    <w:rsid w:val="00C97F1D"/>
    <w:rsid w:val="00D066C2"/>
    <w:rsid w:val="00DA0A05"/>
    <w:rsid w:val="00DC24B9"/>
    <w:rsid w:val="00DC7472"/>
    <w:rsid w:val="00E246F1"/>
    <w:rsid w:val="00E2524F"/>
    <w:rsid w:val="00E26DD9"/>
    <w:rsid w:val="00E32B5E"/>
    <w:rsid w:val="00E51017"/>
    <w:rsid w:val="00E86858"/>
    <w:rsid w:val="00EB32BA"/>
    <w:rsid w:val="00F53F5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4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7F1D"/>
    <w:pPr>
      <w:ind w:left="720"/>
      <w:contextualSpacing/>
    </w:pPr>
  </w:style>
  <w:style w:type="paragraph" w:styleId="Header">
    <w:name w:val="header"/>
    <w:basedOn w:val="Normal"/>
    <w:link w:val="HeaderChar"/>
    <w:uiPriority w:val="99"/>
    <w:semiHidden/>
    <w:unhideWhenUsed/>
    <w:rsid w:val="00B9680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9680F"/>
  </w:style>
  <w:style w:type="paragraph" w:styleId="Footer">
    <w:name w:val="footer"/>
    <w:basedOn w:val="Normal"/>
    <w:link w:val="FooterChar"/>
    <w:uiPriority w:val="99"/>
    <w:semiHidden/>
    <w:unhideWhenUsed/>
    <w:rsid w:val="00B9680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968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1</Pages>
  <Words>417</Words>
  <Characters>2379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frontdesk2</dc:creator>
  <cp:lastModifiedBy>office</cp:lastModifiedBy>
  <cp:revision>30</cp:revision>
  <cp:lastPrinted>2015-05-04T18:18:00Z</cp:lastPrinted>
  <dcterms:created xsi:type="dcterms:W3CDTF">2014-11-04T23:21:00Z</dcterms:created>
  <dcterms:modified xsi:type="dcterms:W3CDTF">2018-06-20T13:50:00Z</dcterms:modified>
</cp:coreProperties>
</file>